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ind w:right="57" w:hanging="0"/>
        <w:jc w:val="center"/>
        <w:rPr>
          <w:rFonts w:ascii="Calibri" w:hAnsi="Calibri" w:cs="Calibri"/>
          <w:b/>
          <w:b/>
          <w:bCs/>
          <w:color w:val="000000"/>
          <w:sz w:val="26"/>
          <w:szCs w:val="26"/>
        </w:rPr>
      </w:pPr>
      <w:r>
        <w:rPr>
          <w:rFonts w:cs="Calibri" w:ascii="Calibri" w:hAnsi="Calibri"/>
          <w:b/>
          <w:bCs/>
          <w:color w:val="000000"/>
          <w:sz w:val="26"/>
          <w:szCs w:val="26"/>
        </w:rPr>
        <w:t xml:space="preserve">AVISO DE ABERTURA DA DISPENSA DE LICITAÇÃO </w:t>
      </w:r>
    </w:p>
    <w:p>
      <w:pPr>
        <w:pStyle w:val="Normal"/>
        <w:shd w:val="clear" w:color="auto" w:fill="FFFFFF"/>
        <w:jc w:val="center"/>
        <w:rPr/>
      </w:pPr>
      <w:r>
        <w:rPr>
          <w:rFonts w:cs="Calibri" w:ascii="Calibri" w:hAnsi="Calibri"/>
          <w:color w:val="000000"/>
          <w:sz w:val="26"/>
          <w:szCs w:val="26"/>
        </w:rPr>
        <w:t xml:space="preserve">OFÍCIO Nº </w:t>
      </w:r>
      <w:r>
        <w:rPr>
          <w:rFonts w:cs="Calibri" w:ascii="Calibri" w:hAnsi="Calibri"/>
          <w:b/>
          <w:bCs/>
          <w:color w:val="000000"/>
          <w:sz w:val="26"/>
          <w:szCs w:val="26"/>
        </w:rPr>
        <w:t>344</w:t>
      </w:r>
      <w:r>
        <w:rPr>
          <w:rFonts w:cs="Calibri" w:ascii="Calibri" w:hAnsi="Calibri"/>
          <w:b/>
          <w:bCs/>
          <w:color w:val="000000"/>
          <w:sz w:val="26"/>
          <w:szCs w:val="26"/>
          <w:lang w:eastAsia="zh-CN"/>
        </w:rPr>
        <w:t>/</w:t>
      </w:r>
      <w:r>
        <w:rPr>
          <w:rFonts w:cs="Calibri" w:ascii="Calibri" w:hAnsi="Calibri"/>
          <w:b/>
          <w:bCs/>
          <w:color w:val="000000"/>
          <w:sz w:val="26"/>
          <w:szCs w:val="26"/>
        </w:rPr>
        <w:t>2021</w:t>
      </w:r>
    </w:p>
    <w:p>
      <w:pPr>
        <w:pStyle w:val="Normal"/>
        <w:shd w:val="clear" w:color="auto" w:fill="FFFFFF"/>
        <w:jc w:val="center"/>
        <w:rPr>
          <w:rFonts w:ascii="Calibri" w:hAnsi="Calibri" w:cs="Calibri"/>
          <w:color w:val="222222"/>
          <w:sz w:val="26"/>
          <w:szCs w:val="26"/>
        </w:rPr>
      </w:pPr>
      <w:r>
        <w:rPr>
          <w:rFonts w:cs="Calibri" w:ascii="Calibri" w:hAnsi="Calibri"/>
          <w:color w:val="222222"/>
          <w:sz w:val="26"/>
          <w:szCs w:val="26"/>
        </w:rPr>
      </w:r>
    </w:p>
    <w:p>
      <w:pPr>
        <w:pStyle w:val="Normal"/>
        <w:shd w:val="clear" w:color="auto" w:fill="FFFFFF"/>
        <w:spacing w:before="280" w:after="280"/>
        <w:jc w:val="both"/>
        <w:rPr/>
      </w:pPr>
      <w:r>
        <w:rPr>
          <w:rFonts w:cs="Calibri" w:ascii="Calibri" w:hAnsi="Calibri"/>
          <w:sz w:val="26"/>
          <w:szCs w:val="26"/>
        </w:rPr>
        <w:t xml:space="preserve">A Subsecretaria de Administração Geral – SUAG/SES comunica, por meio do Ofício Nº </w:t>
      </w:r>
      <w:r>
        <w:rPr>
          <w:rFonts w:cs="Calibri" w:ascii="Calibri" w:hAnsi="Calibri"/>
          <w:b/>
          <w:bCs/>
          <w:sz w:val="26"/>
          <w:szCs w:val="26"/>
          <w:lang w:eastAsia="zh-CN"/>
        </w:rPr>
        <w:t>344</w:t>
      </w:r>
      <w:r>
        <w:rPr>
          <w:rFonts w:cs="Calibri" w:ascii="Calibri" w:hAnsi="Calibri"/>
          <w:b/>
          <w:bCs/>
          <w:sz w:val="26"/>
          <w:szCs w:val="26"/>
        </w:rPr>
        <w:t>/2021</w:t>
      </w:r>
      <w:r>
        <w:rPr>
          <w:rFonts w:cs="Calibri" w:ascii="Calibri" w:hAnsi="Calibri"/>
          <w:sz w:val="26"/>
          <w:szCs w:val="26"/>
        </w:rPr>
        <w:t xml:space="preserve">, a abertura da Dispensa de Licitação, Emergencial, referente à aquisição </w:t>
      </w:r>
      <w:r>
        <w:rPr>
          <w:rFonts w:ascii="Calibri" w:hAnsi="Calibri"/>
          <w:color w:val="000000"/>
          <w:sz w:val="26"/>
          <w:szCs w:val="26"/>
        </w:rPr>
        <w:t xml:space="preserve">de ÓRTESES, PRÓTESES E MATERIAIS ESPECIAIS (OPME) </w:t>
      </w:r>
      <w:r>
        <w:rPr>
          <w:rFonts w:ascii="Calibri" w:hAnsi="Calibri"/>
          <w:b/>
          <w:color w:val="000000"/>
          <w:sz w:val="26"/>
          <w:szCs w:val="26"/>
        </w:rPr>
        <w:t>–</w:t>
      </w:r>
      <w:r>
        <w:rPr>
          <w:rStyle w:val="Nfaseforte"/>
          <w:rFonts w:ascii="Calibri" w:hAnsi="Calibri"/>
          <w:b/>
          <w:bCs/>
          <w:i w:val="false"/>
          <w:caps w:val="false"/>
          <w:smallCaps w:val="false"/>
          <w:color w:val="000000"/>
          <w:spacing w:val="0"/>
          <w:sz w:val="24"/>
          <w:szCs w:val="26"/>
        </w:rPr>
        <w:t>SISTEMA DE VENTILAÇÃO NÃO-INVASIVA​</w:t>
      </w:r>
      <w:r>
        <w:rPr>
          <w:rStyle w:val="Nfaseforte"/>
          <w:rFonts w:ascii="Calibri" w:hAnsi="Calibri"/>
          <w:b/>
          <w:bCs/>
          <w:i w:val="false"/>
          <w:caps w:val="false"/>
          <w:smallCaps w:val="false"/>
          <w:color w:val="000000"/>
          <w:spacing w:val="0"/>
          <w:sz w:val="26"/>
          <w:szCs w:val="26"/>
        </w:rPr>
        <w:t>,</w:t>
      </w:r>
      <w:r>
        <w:rPr>
          <w:rFonts w:cs="Calibri" w:ascii="Calibri" w:hAnsi="Calibri"/>
          <w:sz w:val="26"/>
          <w:szCs w:val="26"/>
        </w:rPr>
        <w:t xml:space="preserve"> nos termos da Lei no 8.666/93, processo 00060-00472037/2019-31 SES/DF (S.E.I.). O recebimento das propostas será até as 15h do dia </w:t>
      </w:r>
      <w:r>
        <w:rPr>
          <w:rFonts w:cs="Calibri" w:ascii="Calibri" w:hAnsi="Calibri"/>
          <w:sz w:val="26"/>
          <w:szCs w:val="26"/>
        </w:rPr>
        <w:t>23</w:t>
      </w:r>
      <w:r>
        <w:rPr>
          <w:rFonts w:cs="Calibri" w:ascii="Calibri" w:hAnsi="Calibri"/>
          <w:sz w:val="26"/>
          <w:szCs w:val="26"/>
        </w:rPr>
        <w:t xml:space="preserve"> de Fevereiro de 2021, por meio eletrônico através do e-mail </w:t>
      </w:r>
      <w:hyperlink r:id="rId2" w:tgtFrame="_blank">
        <w:r>
          <w:rPr>
            <w:rStyle w:val="LinkdaInternet"/>
            <w:rFonts w:cs="Calibri" w:ascii="Calibri" w:hAnsi="Calibri"/>
            <w:color w:val="1155CC"/>
            <w:sz w:val="26"/>
            <w:szCs w:val="26"/>
          </w:rPr>
          <w:t>dispensadelicitacao.sesdf@gmail.com</w:t>
        </w:r>
      </w:hyperlink>
      <w:r>
        <w:rPr>
          <w:rFonts w:cs="Calibri" w:ascii="Calibri" w:hAnsi="Calibri"/>
          <w:sz w:val="26"/>
          <w:szCs w:val="26"/>
        </w:rPr>
        <w:t xml:space="preserve">. </w:t>
      </w:r>
    </w:p>
    <w:p>
      <w:pPr>
        <w:pStyle w:val="Normal"/>
        <w:shd w:val="clear" w:color="auto" w:fill="FFFFFF"/>
        <w:spacing w:before="280" w:after="280"/>
        <w:rPr>
          <w:rFonts w:ascii="Calibri" w:hAnsi="Calibri" w:cs="Calibri"/>
          <w:sz w:val="26"/>
          <w:szCs w:val="26"/>
        </w:rPr>
      </w:pPr>
      <w:r>
        <w:rPr>
          <w:rFonts w:cs="Calibri" w:ascii="Calibri" w:hAnsi="Calibri"/>
          <w:sz w:val="26"/>
          <w:szCs w:val="26"/>
        </w:rPr>
      </w:r>
    </w:p>
    <w:p>
      <w:pPr>
        <w:pStyle w:val="Corpodotexto"/>
        <w:spacing w:before="120" w:after="120"/>
        <w:ind w:left="120" w:right="120" w:hanging="0"/>
        <w:jc w:val="center"/>
        <w:rPr>
          <w:b/>
          <w:b/>
          <w:bCs/>
        </w:rPr>
      </w:pPr>
      <w:r>
        <w:rPr>
          <w:rFonts w:cs="Calibri" w:ascii="Calibri" w:hAnsi="Calibri"/>
          <w:b/>
          <w:bCs/>
          <w:i w:val="false"/>
          <w:caps w:val="false"/>
          <w:smallCaps w:val="false"/>
          <w:color w:val="000000"/>
          <w:spacing w:val="0"/>
          <w:sz w:val="24"/>
          <w:szCs w:val="26"/>
        </w:rPr>
        <w:t>SERGIO LUIZ DE SOUZA CORDEIRO</w:t>
      </w:r>
      <w:r>
        <w:rPr>
          <w:rFonts w:cs="Calibri" w:ascii="Calibri" w:hAnsi="Calibri"/>
          <w:b/>
          <w:bCs/>
          <w:sz w:val="26"/>
          <w:szCs w:val="26"/>
        </w:rPr>
        <w:t xml:space="preserve"> </w:t>
      </w:r>
    </w:p>
    <w:p>
      <w:pPr>
        <w:pStyle w:val="Corpodotexto"/>
        <w:spacing w:before="120" w:after="120"/>
        <w:ind w:left="120" w:right="120" w:hanging="0"/>
        <w:jc w:val="center"/>
        <w:rPr/>
      </w:pPr>
      <w:r>
        <w:rPr>
          <w:rFonts w:cs="Calibri" w:ascii="Calibri" w:hAnsi="Calibri"/>
          <w:sz w:val="26"/>
          <w:szCs w:val="26"/>
        </w:rPr>
        <w:t>Subsecretário de Administração Geral</w:t>
      </w:r>
    </w:p>
    <w:sectPr>
      <w:headerReference w:type="default" r:id="rId3"/>
      <w:footerReference w:type="default" r:id="rId4"/>
      <w:type w:val="nextPage"/>
      <w:pgSz w:orient="landscape" w:w="16838" w:h="11906"/>
      <w:pgMar w:left="567" w:right="567" w:header="284" w:top="1701" w:footer="284" w:bottom="1701" w:gutter="0"/>
      <w:pgNumType w:fmt="decimal"/>
      <w:formProt w:val="false"/>
      <w:textDirection w:val="lrTb"/>
      <w:docGrid w:type="default" w:linePitch="272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Calibri">
    <w:charset w:val="00"/>
    <w:family w:val="auto"/>
    <w:pitch w:val="default"/>
  </w:font>
  <w:font w:name="Verdan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center" w:pos="4550" w:leader="none"/>
        <w:tab w:val="left" w:pos="5818" w:leader="none"/>
      </w:tabs>
      <w:ind w:right="260" w:hanging="0"/>
      <w:jc w:val="center"/>
      <w:rPr>
        <w:sz w:val="18"/>
        <w:szCs w:val="18"/>
      </w:rPr>
    </w:pPr>
    <w:r>
      <w:rPr>
        <w:sz w:val="18"/>
        <w:szCs w:val="18"/>
      </w:rPr>
    </w:r>
  </w:p>
  <w:p>
    <w:pPr>
      <w:pStyle w:val="Normal"/>
      <w:tabs>
        <w:tab w:val="clear" w:pos="720"/>
        <w:tab w:val="center" w:pos="4252" w:leader="none"/>
        <w:tab w:val="right" w:pos="8504" w:leader="none"/>
      </w:tabs>
      <w:jc w:val="right"/>
      <w:rPr>
        <w:sz w:val="18"/>
        <w:szCs w:val="18"/>
      </w:rPr>
    </w:pPr>
    <w:r>
      <w:rPr>
        <w:sz w:val="18"/>
        <w:szCs w:val="18"/>
      </w:rPr>
      <w:t>Diretoria de Aquisições</w:t>
    </w:r>
  </w:p>
  <w:p>
    <w:pPr>
      <w:pStyle w:val="Normal"/>
      <w:tabs>
        <w:tab w:val="clear" w:pos="720"/>
        <w:tab w:val="center" w:pos="4252" w:leader="none"/>
        <w:tab w:val="right" w:pos="8504" w:leader="none"/>
      </w:tabs>
      <w:jc w:val="right"/>
      <w:rPr>
        <w:sz w:val="18"/>
        <w:szCs w:val="18"/>
      </w:rPr>
    </w:pPr>
    <w:r>
      <w:rPr>
        <w:sz w:val="18"/>
        <w:szCs w:val="18"/>
      </w:rPr>
      <w:t>Subsecretaria de Administração Geral</w:t>
    </w:r>
  </w:p>
  <w:p>
    <w:pPr>
      <w:pStyle w:val="Rodap"/>
      <w:jc w:val="right"/>
      <w:rPr>
        <w:sz w:val="18"/>
        <w:szCs w:val="18"/>
      </w:rPr>
    </w:pPr>
    <w:r>
      <w:rPr>
        <w:color w:val="4D5156"/>
        <w:sz w:val="18"/>
        <w:szCs w:val="18"/>
      </w:rPr>
      <w:t>SRTVN Quadra 701 Conjunto C, S/N, na região Asa Norte</w:t>
    </w:r>
    <w:r>
      <w:rPr>
        <w:sz w:val="18"/>
        <w:szCs w:val="18"/>
      </w:rPr>
      <w:t xml:space="preserve">  – </w:t>
    </w:r>
    <w:r>
      <w:rPr>
        <w:iCs/>
        <w:color w:val="222222"/>
        <w:sz w:val="18"/>
        <w:szCs w:val="18"/>
      </w:rPr>
      <w:t>CEP: 70723-040 –</w:t>
    </w:r>
    <w:r>
      <w:rPr>
        <w:sz w:val="18"/>
        <w:szCs w:val="18"/>
      </w:rPr>
      <w:t xml:space="preserve"> Tel.: 2017-1046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tabs>
        <w:tab w:val="left" w:pos="330" w:leader="none"/>
        <w:tab w:val="center" w:pos="4320" w:leader="none"/>
        <w:tab w:val="right" w:pos="8640" w:leader="none"/>
      </w:tabs>
      <w:rPr/>
    </w:pPr>
    <w:r>
      <w:rPr/>
      <w:tab/>
    </w:r>
  </w:p>
  <w:tbl>
    <w:tblPr>
      <w:tblW w:w="8377" w:type="dxa"/>
      <w:jc w:val="center"/>
      <w:tblInd w:w="0" w:type="dxa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1561"/>
      <w:gridCol w:w="5395"/>
      <w:gridCol w:w="1421"/>
    </w:tblGrid>
    <w:tr>
      <w:trPr>
        <w:trHeight w:val="1029" w:hRule="atLeast"/>
      </w:trPr>
      <w:tc>
        <w:tcPr>
          <w:tcW w:w="1561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jc w:val="both"/>
            <w:rPr>
              <w:rFonts w:ascii="Verdana" w:hAnsi="Verdana"/>
            </w:rPr>
          </w:pPr>
          <w:r>
            <w:rPr/>
            <w:drawing>
              <wp:inline distT="0" distB="0" distL="0" distR="0">
                <wp:extent cx="723900" cy="733425"/>
                <wp:effectExtent l="0" t="0" r="0" b="0"/>
                <wp:docPr id="1" name="Imagem 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7334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95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keepNext w:val="true"/>
            <w:numPr>
              <w:ilvl w:val="0"/>
              <w:numId w:val="0"/>
            </w:numPr>
            <w:jc w:val="center"/>
            <w:outlineLvl w:val="5"/>
            <w:rPr>
              <w:b/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GOVERNO DO DISTRITO FEDERAL</w:t>
          </w:r>
        </w:p>
        <w:p>
          <w:pPr>
            <w:pStyle w:val="Normal"/>
            <w:jc w:val="center"/>
            <w:rPr>
              <w:b/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SECRETARIA DE ESTADO DE SAÚDE</w:t>
          </w:r>
        </w:p>
        <w:p>
          <w:pPr>
            <w:pStyle w:val="Normal"/>
            <w:jc w:val="center"/>
            <w:rPr>
              <w:b/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SUBSECRETARIA DE ADMINISTRAÇÃO GERAL</w:t>
          </w:r>
        </w:p>
        <w:p>
          <w:pPr>
            <w:pStyle w:val="Normal"/>
            <w:jc w:val="center"/>
            <w:rPr>
              <w:b/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DIRETORIA DE AQUISIÇÕES ESPECIAIS</w:t>
          </w:r>
        </w:p>
        <w:p>
          <w:pPr>
            <w:pStyle w:val="Normal"/>
            <w:jc w:val="center"/>
            <w:rPr>
              <w:rFonts w:ascii="Calibri" w:hAnsi="Calibri"/>
              <w:b/>
              <w:b/>
            </w:rPr>
          </w:pPr>
          <w:r>
            <w:rPr>
              <w:b/>
              <w:sz w:val="18"/>
              <w:szCs w:val="18"/>
            </w:rPr>
            <w:t>GERÊNCIA DE AQUISIÇÃO ESPECIAIS</w:t>
          </w:r>
        </w:p>
      </w:tc>
      <w:tc>
        <w:tcPr>
          <w:tcW w:w="1421" w:type="dxa"/>
          <w:tcBorders>
            <w:bottom w:val="single" w:sz="4" w:space="0" w:color="000000"/>
          </w:tcBorders>
          <w:shd w:fill="auto" w:val="clear"/>
        </w:tcPr>
        <w:p>
          <w:pPr>
            <w:pStyle w:val="Normal"/>
            <w:jc w:val="both"/>
            <w:rPr>
              <w:rFonts w:ascii="Verdana" w:hAnsi="Verdana"/>
            </w:rPr>
          </w:pPr>
          <w:r>
            <w:rPr/>
            <w:drawing>
              <wp:inline distT="0" distB="0" distL="0" distR="0">
                <wp:extent cx="723900" cy="733425"/>
                <wp:effectExtent l="0" t="0" r="0" b="0"/>
                <wp:docPr id="2" name="Figura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igura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7334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Cabealho"/>
      <w:tabs>
        <w:tab w:val="left" w:pos="330" w:leader="none"/>
        <w:tab w:val="center" w:pos="4320" w:leader="none"/>
        <w:tab w:val="right" w:pos="8640" w:leader="none"/>
      </w:tabs>
      <w:rPr/>
    </w:pPr>
    <w:r>
      <w:rPr/>
    </w:r>
  </w:p>
  <w:p>
    <w:pPr>
      <w:pStyle w:val="Cabealho"/>
      <w:tabs>
        <w:tab w:val="left" w:pos="330" w:leader="none"/>
        <w:tab w:val="center" w:pos="4320" w:leader="none"/>
        <w:tab w:val="right" w:pos="8640" w:leader="none"/>
      </w:tabs>
      <w:rPr/>
    </w:pPr>
    <w:r>
      <w:rPr/>
    </w:r>
  </w:p>
  <w:p>
    <w:pPr>
      <w:pStyle w:val="Cabealho"/>
      <w:tabs>
        <w:tab w:val="left" w:pos="330" w:leader="none"/>
        <w:tab w:val="center" w:pos="4320" w:leader="none"/>
        <w:tab w:val="right" w:pos="8640" w:leader="none"/>
      </w:tabs>
      <w:rPr/>
    </w:pPr>
    <w:r>
      <w:rPr/>
    </w:r>
  </w:p>
  <w:p>
    <w:pPr>
      <w:pStyle w:val="Cabealho"/>
      <w:tabs>
        <w:tab w:val="left" w:pos="330" w:leader="none"/>
        <w:tab w:val="center" w:pos="4320" w:leader="none"/>
        <w:tab w:val="right" w:pos="8640" w:leader="none"/>
      </w:tabs>
      <w:rPr/>
    </w:pPr>
    <w:r>
      <w:rPr/>
    </w:r>
  </w:p>
  <w:p>
    <w:pPr>
      <w:pStyle w:val="Cabealho"/>
      <w:tabs>
        <w:tab w:val="left" w:pos="330" w:leader="none"/>
        <w:tab w:val="center" w:pos="4320" w:leader="none"/>
        <w:tab w:val="right" w:pos="8640" w:leader="none"/>
      </w:tabs>
      <w:rPr/>
    </w:pPr>
    <w:r>
      <w:rPr/>
    </w:r>
  </w:p>
  <w:p>
    <w:pPr>
      <w:pStyle w:val="Cabealho"/>
      <w:tabs>
        <w:tab w:val="left" w:pos="330" w:leader="none"/>
        <w:tab w:val="center" w:pos="4320" w:leader="none"/>
        <w:tab w:val="right" w:pos="8640" w:leader="none"/>
      </w:tabs>
      <w:rPr/>
    </w:pPr>
    <w:r>
      <w:rPr/>
    </w:r>
  </w:p>
  <w:p>
    <w:pPr>
      <w:pStyle w:val="Cabealho"/>
      <w:tabs>
        <w:tab w:val="left" w:pos="330" w:leader="none"/>
        <w:tab w:val="center" w:pos="4320" w:leader="none"/>
        <w:tab w:val="right" w:pos="8640" w:leader="none"/>
      </w:tabs>
      <w:rPr/>
    </w:pPr>
    <w:r>
      <w:rPr/>
    </w:r>
  </w:p>
  <w:p>
    <w:pPr>
      <w:pStyle w:val="Cabealho"/>
      <w:tabs>
        <w:tab w:val="left" w:pos="330" w:leader="none"/>
        <w:tab w:val="center" w:pos="4320" w:leader="none"/>
        <w:tab w:val="right" w:pos="8640" w:leader="none"/>
      </w:tabs>
      <w:rPr/>
    </w:pPr>
    <w:r>
      <w:rPr/>
    </w:r>
  </w:p>
  <w:p>
    <w:pPr>
      <w:pStyle w:val="Cabealho"/>
      <w:tabs>
        <w:tab w:val="left" w:pos="330" w:leader="none"/>
        <w:tab w:val="center" w:pos="4320" w:leader="none"/>
        <w:tab w:val="right" w:pos="8640" w:leader="none"/>
      </w:tabs>
      <w:rPr/>
    </w:pPr>
    <w:r>
      <w:rPr/>
    </w:r>
  </w:p>
</w:hdr>
</file>

<file path=word/settings.xml><?xml version="1.0" encoding="utf-8"?>
<w:settings xmlns:w="http://schemas.openxmlformats.org/wordprocessingml/2006/main">
  <w:zoom w:percent="110"/>
  <w:embedSystemFonts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pt-BR" w:bidi="ar-SA"/>
    </w:rPr>
  </w:style>
  <w:style w:type="paragraph" w:styleId="Ttulo1">
    <w:name w:val="Heading 1"/>
    <w:basedOn w:val="Normal"/>
    <w:next w:val="Normal"/>
    <w:qFormat/>
    <w:pPr>
      <w:keepNext w:val="true"/>
      <w:outlineLvl w:val="0"/>
    </w:pPr>
    <w:rPr>
      <w:rFonts w:ascii="Arial" w:hAnsi="Arial"/>
      <w:b/>
      <w:sz w:val="26"/>
    </w:rPr>
  </w:style>
  <w:style w:type="paragraph" w:styleId="Ttulo2">
    <w:name w:val="Heading 2"/>
    <w:basedOn w:val="Normal"/>
    <w:next w:val="Normal"/>
    <w:qFormat/>
    <w:pPr>
      <w:keepNext w:val="true"/>
      <w:jc w:val="center"/>
      <w:outlineLvl w:val="1"/>
    </w:pPr>
    <w:rPr>
      <w:rFonts w:ascii="Arial" w:hAnsi="Arial"/>
      <w:b/>
      <w:sz w:val="26"/>
    </w:rPr>
  </w:style>
  <w:style w:type="paragraph" w:styleId="Ttulo5">
    <w:name w:val="Heading 5"/>
    <w:basedOn w:val="Normal"/>
    <w:next w:val="Normal"/>
    <w:qFormat/>
    <w:pPr>
      <w:keepNext w:val="true"/>
      <w:jc w:val="center"/>
      <w:outlineLvl w:val="4"/>
    </w:pPr>
    <w:rPr>
      <w:rFonts w:ascii="Arial" w:hAnsi="Arial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detexto3Char" w:customStyle="1">
    <w:name w:val="Corpo de texto 3 Char"/>
    <w:link w:val="Corpodetexto3"/>
    <w:qFormat/>
    <w:rsid w:val="00d174e8"/>
    <w:rPr>
      <w:sz w:val="16"/>
      <w:szCs w:val="16"/>
    </w:rPr>
  </w:style>
  <w:style w:type="character" w:styleId="TtuloChar" w:customStyle="1">
    <w:name w:val="Título Char"/>
    <w:link w:val="Ttulo"/>
    <w:qFormat/>
    <w:rsid w:val="00a860c9"/>
    <w:rPr>
      <w:rFonts w:ascii="Arial" w:hAnsi="Arial" w:cs="Arial"/>
      <w:b/>
      <w:bCs/>
      <w:sz w:val="26"/>
      <w:szCs w:val="24"/>
    </w:rPr>
  </w:style>
  <w:style w:type="character" w:styleId="LinkdaInternet" w:customStyle="1">
    <w:name w:val="Link da Internet"/>
    <w:uiPriority w:val="99"/>
    <w:rsid w:val="00ea6214"/>
    <w:rPr>
      <w:color w:val="0000FF"/>
      <w:u w:val="single"/>
    </w:rPr>
  </w:style>
  <w:style w:type="character" w:styleId="RodapChar" w:customStyle="1">
    <w:name w:val="Rodapé Char"/>
    <w:basedOn w:val="DefaultParagraphFont"/>
    <w:link w:val="Rodap"/>
    <w:uiPriority w:val="99"/>
    <w:qFormat/>
    <w:rsid w:val="00b27bcd"/>
    <w:rPr/>
  </w:style>
  <w:style w:type="character" w:styleId="Recuodecorpodetexto2Char" w:customStyle="1">
    <w:name w:val="Recuo de corpo de texto 2 Char"/>
    <w:basedOn w:val="DefaultParagraphFont"/>
    <w:link w:val="Recuodecorpodetexto2"/>
    <w:qFormat/>
    <w:rsid w:val="00f55beb"/>
    <w:rPr/>
  </w:style>
  <w:style w:type="character" w:styleId="Strong">
    <w:name w:val="Strong"/>
    <w:uiPriority w:val="22"/>
    <w:qFormat/>
    <w:rsid w:val="00ed5997"/>
    <w:rPr>
      <w:b/>
      <w:bCs/>
    </w:rPr>
  </w:style>
  <w:style w:type="character" w:styleId="Nfaseforte" w:customStyle="1">
    <w:name w:val="Ênfase forte"/>
    <w:qFormat/>
    <w:rPr>
      <w:b/>
      <w:bCs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before="240" w:after="0"/>
      <w:jc w:val="both"/>
    </w:pPr>
    <w:rPr>
      <w:rFonts w:ascii="Arial" w:hAnsi="Arial"/>
    </w:rPr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Lucida Sans"/>
    </w:rPr>
  </w:style>
  <w:style w:type="paragraph" w:styleId="Ttulododocumento">
    <w:name w:val="Title"/>
    <w:basedOn w:val="Normal"/>
    <w:next w:val="Corpodotexto"/>
    <w:link w:val="TtuloChar"/>
    <w:qFormat/>
    <w:rsid w:val="00ae27e8"/>
    <w:pPr>
      <w:jc w:val="center"/>
    </w:pPr>
    <w:rPr>
      <w:rFonts w:ascii="Arial" w:hAnsi="Arial"/>
      <w:b/>
      <w:bCs/>
      <w:sz w:val="26"/>
      <w:szCs w:val="24"/>
    </w:rPr>
  </w:style>
  <w:style w:type="paragraph" w:styleId="Caption">
    <w:name w:val="caption"/>
    <w:basedOn w:val="Normal"/>
    <w:next w:val="Normal"/>
    <w:qFormat/>
    <w:pPr/>
    <w:rPr>
      <w:rFonts w:ascii="Arial" w:hAnsi="Arial"/>
      <w:b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Rodap">
    <w:name w:val="Footer"/>
    <w:basedOn w:val="Normal"/>
    <w:link w:val="RodapChar"/>
    <w:uiPriority w:val="99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Corpodotextorecuado">
    <w:name w:val="Body Text Indent"/>
    <w:basedOn w:val="Normal"/>
    <w:pPr>
      <w:ind w:firstLine="2127"/>
      <w:jc w:val="both"/>
    </w:pPr>
    <w:rPr>
      <w:rFonts w:ascii="Arial" w:hAnsi="Arial"/>
      <w:sz w:val="26"/>
    </w:rPr>
  </w:style>
  <w:style w:type="paragraph" w:styleId="DocumentMap">
    <w:name w:val="Document Map"/>
    <w:basedOn w:val="Normal"/>
    <w:semiHidden/>
    <w:qFormat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BalloonText">
    <w:name w:val="Balloon Text"/>
    <w:basedOn w:val="Normal"/>
    <w:semiHidden/>
    <w:qFormat/>
    <w:rsid w:val="008d427c"/>
    <w:pPr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Corpodetexto3Char"/>
    <w:unhideWhenUsed/>
    <w:qFormat/>
    <w:rsid w:val="00d174e8"/>
    <w:pPr>
      <w:spacing w:before="0" w:after="120"/>
    </w:pPr>
    <w:rPr>
      <w:sz w:val="16"/>
      <w:szCs w:val="16"/>
    </w:rPr>
  </w:style>
  <w:style w:type="paragraph" w:styleId="BodyTextIndent2">
    <w:name w:val="Body Text Indent 2"/>
    <w:basedOn w:val="Normal"/>
    <w:link w:val="Recuodecorpodetexto2Char"/>
    <w:qFormat/>
    <w:rsid w:val="00f55beb"/>
    <w:pPr>
      <w:spacing w:lineRule="auto" w:line="480" w:before="0" w:after="120"/>
      <w:ind w:left="283" w:hanging="0"/>
    </w:pPr>
    <w:rPr/>
  </w:style>
  <w:style w:type="paragraph" w:styleId="I03centralizado12" w:customStyle="1">
    <w:name w:val="i03_centralizado_12"/>
    <w:basedOn w:val="Normal"/>
    <w:qFormat/>
    <w:rsid w:val="00ed5997"/>
    <w:pPr>
      <w:spacing w:beforeAutospacing="1" w:afterAutospacing="1"/>
    </w:pPr>
    <w:rPr>
      <w:sz w:val="24"/>
      <w:szCs w:val="24"/>
    </w:rPr>
  </w:style>
  <w:style w:type="paragraph" w:styleId="I01justificadorecuoprimeiralinha" w:customStyle="1">
    <w:name w:val="i01_justificado_recuo_primeira_linha"/>
    <w:basedOn w:val="Normal"/>
    <w:qFormat/>
    <w:rsid w:val="00e174d8"/>
    <w:pPr>
      <w:spacing w:beforeAutospacing="1" w:afterAutospacing="1"/>
    </w:pPr>
    <w:rPr>
      <w:sz w:val="24"/>
      <w:szCs w:val="24"/>
    </w:rPr>
  </w:style>
  <w:style w:type="paragraph" w:styleId="Pa6" w:customStyle="1">
    <w:name w:val="Pa6"/>
    <w:basedOn w:val="Normal"/>
    <w:next w:val="Normal"/>
    <w:uiPriority w:val="99"/>
    <w:qFormat/>
    <w:rsid w:val="00b73d38"/>
    <w:pPr>
      <w:spacing w:lineRule="atLeast" w:line="181"/>
    </w:pPr>
    <w:rPr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rsid w:val="008975d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dispensadelicitacao.sesdf@gmail.com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LibreOffice/6.3.2.2$Windows_x86 LibreOffice_project/98b30e735bda24bc04ab42594c85f7fd8be07b9c</Application>
  <Pages>1</Pages>
  <Words>95</Words>
  <Characters>592</Characters>
  <CharactersWithSpaces>915</CharactersWithSpaces>
  <Paragraphs>16</Paragraphs>
  <Company>FHDF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2021-01-26T19:40:00Z</dcterms:created>
  <dc:creator>FHDF</dc:creator>
  <dc:description/>
  <dc:language>pt-BR</dc:language>
  <cp:lastModifiedBy/>
  <cp:lastPrinted>2021-01-26T19:41:00Z</cp:lastPrinted>
  <dcterms:modified xsi:type="dcterms:W3CDTF">2021-02-09T08:38:43Z</dcterms:modified>
  <cp:revision>8</cp:revision>
  <dc:subject/>
  <dc:title>CARTA 			                                 Brasília,       de                      de  1997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FHDF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